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32" w:rsidRDefault="00771632" w:rsidP="00771632">
      <w:pPr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sz w:val="30"/>
          <w:szCs w:val="30"/>
        </w:rPr>
        <w:t>TROPHÉES PHILIPPE SÉGUIN</w:t>
      </w:r>
    </w:p>
    <w:p w:rsidR="00771632" w:rsidRDefault="00771632" w:rsidP="00771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Depuis 2008, l’appel à candidatures des Trophées Philippe Séguin vise à détecter, valoriser et promouvoir des initiatives sociales et citoyennes souvent méconnues mises en œuvre dans le monde du football et encourager la diffusion à grande échelle des meilleures bonnes pratiques identifiées en s’appuyant sur l’expertise des clubs et en mobilisant les porteurs de projets.</w:t>
      </w:r>
    </w:p>
    <w:p w:rsidR="00771632" w:rsidRDefault="00771632" w:rsidP="0077163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728D0">
        <w:rPr>
          <w:rFonts w:ascii="Arial" w:hAnsi="Arial" w:cs="Arial"/>
        </w:rPr>
        <w:t xml:space="preserve"> catégories sont ouvertes aux 14</w:t>
      </w:r>
      <w:r>
        <w:rPr>
          <w:rFonts w:ascii="Arial" w:hAnsi="Arial" w:cs="Arial"/>
        </w:rPr>
        <w:t> 000 clubs amateurs affiliés à la FFF :</w:t>
      </w:r>
    </w:p>
    <w:p w:rsidR="00771632" w:rsidRDefault="00771632" w:rsidP="00771632">
      <w:pPr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2E926285" wp14:editId="40DA5C89">
            <wp:extent cx="5760720" cy="2099310"/>
            <wp:effectExtent l="0" t="0" r="0" b="0"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632" w:rsidRDefault="00771632" w:rsidP="00771632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 xml:space="preserve">2 catégories spécifiques pour valoriser l’engagement du football professionnel sont </w:t>
      </w:r>
      <w:r w:rsidR="008728D0">
        <w:rPr>
          <w:rFonts w:ascii="Arial" w:hAnsi="Arial" w:cs="Arial"/>
        </w:rPr>
        <w:t>é</w:t>
      </w:r>
      <w:r>
        <w:rPr>
          <w:rFonts w:ascii="Arial" w:hAnsi="Arial" w:cs="Arial"/>
        </w:rPr>
        <w:t>galement ouvertes aux clubs professionnels et aux joueurs.</w:t>
      </w:r>
    </w:p>
    <w:p w:rsidR="00771632" w:rsidRDefault="00771632" w:rsidP="00771632">
      <w:pPr>
        <w:rPr>
          <w:rFonts w:ascii="Arial" w:hAnsi="Arial" w:cs="Arial"/>
        </w:rPr>
      </w:pPr>
    </w:p>
    <w:p w:rsidR="00771632" w:rsidRDefault="00771632" w:rsidP="00771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Chiffres-clés (depuis 2008)</w:t>
      </w:r>
    </w:p>
    <w:p w:rsidR="00771632" w:rsidRDefault="00771632" w:rsidP="00771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1632" w:rsidRDefault="00771632" w:rsidP="0077163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3 200 bonnes pratiques recensées</w:t>
      </w:r>
    </w:p>
    <w:p w:rsidR="00771632" w:rsidRDefault="00771632" w:rsidP="0077163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 200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club lauréat en 2020</w:t>
      </w:r>
    </w:p>
    <w:p w:rsidR="00771632" w:rsidRDefault="00771632" w:rsidP="0077163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717 K€ de dotation globale</w:t>
      </w:r>
    </w:p>
    <w:p w:rsidR="00771632" w:rsidRDefault="00771632" w:rsidP="0077163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1 650 clubs amateurs candidats</w:t>
      </w:r>
    </w:p>
    <w:p w:rsidR="008728D0" w:rsidRDefault="008728D0" w:rsidP="00872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71632" w:rsidRPr="008728D0" w:rsidRDefault="008728D0" w:rsidP="00872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28D0">
        <w:rPr>
          <w:rFonts w:ascii="Arial" w:hAnsi="Arial" w:cs="Arial"/>
          <w:b/>
          <w:bCs/>
        </w:rPr>
        <w:t>Le calendrier 2020-2021</w:t>
      </w:r>
    </w:p>
    <w:p w:rsidR="008728D0" w:rsidRDefault="008728D0" w:rsidP="00771632">
      <w:pPr>
        <w:rPr>
          <w:rFonts w:ascii="Arial" w:hAnsi="Arial" w:cs="Arial"/>
        </w:rPr>
      </w:pPr>
    </w:p>
    <w:p w:rsidR="008728D0" w:rsidRDefault="008728D0" w:rsidP="00771632">
      <w:pPr>
        <w:rPr>
          <w:rFonts w:ascii="Arial" w:hAnsi="Arial" w:cs="Arial"/>
        </w:rPr>
      </w:pPr>
      <w:r>
        <w:rPr>
          <w:rFonts w:ascii="Arial" w:hAnsi="Arial" w:cs="Arial"/>
        </w:rPr>
        <w:t>Dépôt des candidatures du 1</w:t>
      </w:r>
      <w:r w:rsidRPr="008728D0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octobre 2020 au 14 décembre 2020</w:t>
      </w:r>
    </w:p>
    <w:p w:rsidR="008728D0" w:rsidRDefault="008728D0" w:rsidP="00771632">
      <w:pPr>
        <w:rPr>
          <w:rFonts w:ascii="Arial" w:hAnsi="Arial" w:cs="Arial"/>
        </w:rPr>
      </w:pPr>
      <w:r>
        <w:rPr>
          <w:rFonts w:ascii="Arial" w:hAnsi="Arial" w:cs="Arial"/>
        </w:rPr>
        <w:t>Jury de sélection sur dossiers : mercredi 20 janvier 2021</w:t>
      </w:r>
    </w:p>
    <w:p w:rsidR="008728D0" w:rsidRDefault="008728D0" w:rsidP="00771632">
      <w:pPr>
        <w:rPr>
          <w:rFonts w:ascii="Arial" w:hAnsi="Arial" w:cs="Arial"/>
        </w:rPr>
      </w:pPr>
      <w:r>
        <w:rPr>
          <w:rFonts w:ascii="Arial" w:hAnsi="Arial" w:cs="Arial"/>
        </w:rPr>
        <w:t>Jury d’audition des clubs : mercredi 10 mars 2021</w:t>
      </w:r>
    </w:p>
    <w:p w:rsidR="008728D0" w:rsidRDefault="008728D0" w:rsidP="0077163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Cérémonie de remise des trophées : mai 2021</w:t>
      </w:r>
    </w:p>
    <w:p w:rsidR="008728D0" w:rsidRDefault="008728D0" w:rsidP="00771632">
      <w:pPr>
        <w:rPr>
          <w:rFonts w:ascii="Arial" w:hAnsi="Arial" w:cs="Arial"/>
        </w:rPr>
      </w:pPr>
    </w:p>
    <w:p w:rsidR="00771632" w:rsidRDefault="00771632" w:rsidP="00771632">
      <w:pPr>
        <w:rPr>
          <w:rFonts w:ascii="Arial" w:hAnsi="Arial" w:cs="Arial"/>
        </w:rPr>
      </w:pPr>
    </w:p>
    <w:p w:rsidR="00771632" w:rsidRDefault="00771632" w:rsidP="00771632">
      <w:pPr>
        <w:rPr>
          <w:rFonts w:ascii="Arial" w:hAnsi="Arial" w:cs="Arial"/>
        </w:rPr>
      </w:pPr>
    </w:p>
    <w:p w:rsidR="00771632" w:rsidRDefault="00771632" w:rsidP="00771632">
      <w:pPr>
        <w:rPr>
          <w:rFonts w:ascii="Arial" w:hAnsi="Arial" w:cs="Arial"/>
        </w:rPr>
      </w:pPr>
    </w:p>
    <w:p w:rsidR="00771632" w:rsidRDefault="00771632" w:rsidP="00771632">
      <w:pPr>
        <w:rPr>
          <w:rFonts w:ascii="Arial" w:hAnsi="Arial" w:cs="Arial"/>
        </w:rPr>
      </w:pPr>
    </w:p>
    <w:p w:rsidR="00771632" w:rsidRDefault="00771632" w:rsidP="00771632">
      <w:pPr>
        <w:rPr>
          <w:rFonts w:ascii="Arial" w:hAnsi="Arial" w:cs="Arial"/>
        </w:rPr>
      </w:pPr>
    </w:p>
    <w:p w:rsidR="00771632" w:rsidRDefault="00771632" w:rsidP="00771632">
      <w:pPr>
        <w:rPr>
          <w:rFonts w:ascii="Arial" w:hAnsi="Arial" w:cs="Arial"/>
        </w:rPr>
      </w:pPr>
    </w:p>
    <w:p w:rsidR="0002187D" w:rsidRDefault="0002187D"/>
    <w:sectPr w:rsidR="0002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072"/>
    <w:multiLevelType w:val="hybridMultilevel"/>
    <w:tmpl w:val="76146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32"/>
    <w:rsid w:val="0002187D"/>
    <w:rsid w:val="00762C60"/>
    <w:rsid w:val="00771632"/>
    <w:rsid w:val="008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7A60B-C5FF-487D-9C07-D6DCCF0D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63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BALLET Florence</dc:creator>
  <cp:keywords/>
  <dc:description/>
  <cp:lastModifiedBy>RAYNAL GHISLAINE</cp:lastModifiedBy>
  <cp:revision>2</cp:revision>
  <dcterms:created xsi:type="dcterms:W3CDTF">2020-10-05T15:46:00Z</dcterms:created>
  <dcterms:modified xsi:type="dcterms:W3CDTF">2020-10-05T15:46:00Z</dcterms:modified>
</cp:coreProperties>
</file>